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«Муниципальный округ Глазовский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Default="00217F5F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17.09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E0D87">
        <w:rPr>
          <w:rFonts w:ascii="Times New Roman" w:eastAsia="Times New Roman" w:hAnsi="Times New Roman" w:cs="Times New Roman"/>
          <w:b/>
          <w:lang w:eastAsia="ru-RU"/>
        </w:rPr>
        <w:t>10.00</w:t>
      </w:r>
      <w:r w:rsidR="00916F00">
        <w:rPr>
          <w:rFonts w:ascii="Times New Roman" w:eastAsia="Times New Roman" w:hAnsi="Times New Roman" w:cs="Times New Roman"/>
          <w:b/>
          <w:lang w:eastAsia="ru-RU"/>
        </w:rPr>
        <w:t xml:space="preserve"> час.</w:t>
      </w:r>
    </w:p>
    <w:p w:rsidR="001F46CB" w:rsidRPr="004437A1" w:rsidRDefault="001F46CB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437A1" w:rsidRPr="001F46CB" w:rsidTr="00B6308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1F46CB" w:rsidRDefault="004437A1" w:rsidP="001F46CB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1F46CB" w:rsidRDefault="004437A1" w:rsidP="001F4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C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</w:tr>
      <w:tr w:rsidR="0002510B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646915" w:rsidRDefault="0002510B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D87" w:rsidRPr="00646915" w:rsidRDefault="004E0D87" w:rsidP="003B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О проекте решения «Об утверждении заключения по результатам публичных слушаний по проекту решения Совета депутатов муниципального образования «Муниципальный округ Глазовский район Удмуртской Республики» «</w:t>
            </w:r>
            <w:r w:rsidR="003B043B" w:rsidRPr="00646915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Устав муниципального образования «Муниципальный округ Глазовский район Удмуртской Республики», принятый  решением Совета депутатов муниципального образования «Муниципальный округ Глазовский район Удмуртской Республики» от 18 ноября 2021 года № 57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4E0D87" w:rsidRPr="00646915" w:rsidRDefault="004E0D87" w:rsidP="004E0D87">
            <w:pPr>
              <w:ind w:left="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2510B" w:rsidRPr="00646915" w:rsidRDefault="00120BA0" w:rsidP="004E0D8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Пировских Елена Леонидовна, руководитель </w:t>
            </w:r>
            <w:r w:rsidRPr="0064691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Аппарата</w:t>
            </w:r>
          </w:p>
        </w:tc>
      </w:tr>
      <w:tr w:rsidR="004E0D87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E0D87" w:rsidRPr="00646915" w:rsidRDefault="004E0D87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D87" w:rsidRPr="00646915" w:rsidRDefault="004E0D87" w:rsidP="001F4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3B043B" w:rsidRPr="00646915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Ус</w:t>
            </w:r>
            <w:r w:rsidR="00707E32"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тав муниципального образования </w:t>
            </w:r>
            <w:r w:rsidR="003B043B" w:rsidRPr="00646915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Глазовский район Удмуртской Республики», принятый  решением Совета депутатов муниципального образования «Муниципальный округ Глазовский район Удмуртской Республики» от 18 ноября 2021 года № 57»</w:t>
            </w:r>
          </w:p>
          <w:p w:rsidR="004E0D87" w:rsidRPr="00646915" w:rsidRDefault="004E0D87" w:rsidP="004E0D87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4E0D87" w:rsidRPr="00646915" w:rsidRDefault="00120BA0" w:rsidP="004E0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Пировских Елена Леонидовна, руководитель </w:t>
            </w:r>
            <w:r w:rsidRPr="0064691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Аппарата</w:t>
            </w:r>
            <w:bookmarkStart w:id="0" w:name="_GoBack"/>
            <w:bookmarkEnd w:id="0"/>
          </w:p>
        </w:tc>
      </w:tr>
      <w:tr w:rsidR="00F65C78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C78" w:rsidRPr="00646915" w:rsidRDefault="00F65C7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4E73" w:rsidRPr="00646915" w:rsidRDefault="00394E73" w:rsidP="00394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О проекте решения «О внесении изменений в Решение Совета депутатов муниципального образования «Муниципальный округ Глазовский район Удмуртской Республики» от 19.11.2021 года № 63 «Об утверждении Положения о земельном налоге на территории муниципального образования «Муниципальный округ Глазовский район Удмуртской Республики»  (в редакции решения от 29.08.20</w:t>
            </w:r>
            <w:r w:rsidR="001F46CB">
              <w:rPr>
                <w:rFonts w:ascii="Times New Roman" w:hAnsi="Times New Roman" w:cs="Times New Roman"/>
                <w:sz w:val="24"/>
                <w:szCs w:val="24"/>
              </w:rPr>
              <w:t>24 № 384, от 29.08.2024 № 385)»</w:t>
            </w:r>
          </w:p>
          <w:p w:rsidR="00F65C78" w:rsidRPr="00646915" w:rsidRDefault="00F65C78" w:rsidP="00F65C78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5C78" w:rsidRPr="00646915" w:rsidRDefault="00394E73" w:rsidP="00F65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  <w:tr w:rsidR="00F65C78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C78" w:rsidRPr="00646915" w:rsidRDefault="00F65C7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C78" w:rsidRPr="00646915" w:rsidRDefault="00394E73" w:rsidP="00394E73">
            <w:pPr>
              <w:pStyle w:val="21"/>
              <w:spacing w:line="240" w:lineRule="auto"/>
              <w:ind w:firstLine="0"/>
              <w:rPr>
                <w:rFonts w:cs="Times New Roman"/>
                <w:szCs w:val="24"/>
                <w:lang w:val="ru-RU"/>
              </w:rPr>
            </w:pPr>
            <w:r w:rsidRPr="00646915">
              <w:rPr>
                <w:rFonts w:cs="Times New Roman"/>
                <w:szCs w:val="24"/>
              </w:rPr>
              <w:t xml:space="preserve">О проекте решения </w:t>
            </w:r>
            <w:r w:rsidR="00F65C78" w:rsidRPr="00646915">
              <w:rPr>
                <w:rFonts w:cs="Times New Roman"/>
                <w:szCs w:val="24"/>
              </w:rPr>
              <w:t>«</w:t>
            </w:r>
            <w:r w:rsidRPr="00646915">
              <w:rPr>
                <w:rFonts w:cs="Times New Roman"/>
                <w:szCs w:val="24"/>
              </w:rPr>
              <w:t>О внесении изменений</w:t>
            </w:r>
            <w:r w:rsidRPr="00646915">
              <w:rPr>
                <w:rFonts w:cs="Times New Roman"/>
                <w:szCs w:val="24"/>
                <w:lang w:val="ru-RU"/>
              </w:rPr>
              <w:t xml:space="preserve"> </w:t>
            </w:r>
            <w:r w:rsidRPr="00646915">
              <w:rPr>
                <w:rFonts w:cs="Times New Roman"/>
                <w:szCs w:val="24"/>
              </w:rPr>
              <w:t xml:space="preserve">в решение </w:t>
            </w:r>
            <w:r w:rsidRPr="00646915">
              <w:rPr>
                <w:rFonts w:cs="Times New Roman"/>
                <w:szCs w:val="24"/>
                <w:lang w:val="ru-RU"/>
              </w:rPr>
              <w:t>С</w:t>
            </w:r>
            <w:proofErr w:type="spellStart"/>
            <w:r w:rsidRPr="00646915">
              <w:rPr>
                <w:rFonts w:cs="Times New Roman"/>
                <w:szCs w:val="24"/>
              </w:rPr>
              <w:t>овета</w:t>
            </w:r>
            <w:proofErr w:type="spellEnd"/>
            <w:r w:rsidRPr="00646915">
              <w:rPr>
                <w:rFonts w:cs="Times New Roman"/>
                <w:szCs w:val="24"/>
              </w:rPr>
              <w:t xml:space="preserve"> депутатов</w:t>
            </w:r>
            <w:r w:rsidRPr="00646915">
              <w:rPr>
                <w:rFonts w:cs="Times New Roman"/>
                <w:szCs w:val="24"/>
                <w:lang w:val="ru-RU"/>
              </w:rPr>
              <w:t xml:space="preserve"> </w:t>
            </w:r>
            <w:r w:rsidRPr="00646915">
              <w:rPr>
                <w:rFonts w:cs="Times New Roman"/>
                <w:szCs w:val="24"/>
              </w:rPr>
              <w:t>муниципального образования «</w:t>
            </w:r>
            <w:r w:rsidRPr="00646915">
              <w:rPr>
                <w:rFonts w:cs="Times New Roman"/>
                <w:szCs w:val="24"/>
                <w:lang w:val="ru-RU"/>
              </w:rPr>
              <w:t>Муниципальный округ Г</w:t>
            </w:r>
            <w:proofErr w:type="spellStart"/>
            <w:r w:rsidRPr="00646915">
              <w:rPr>
                <w:rFonts w:cs="Times New Roman"/>
                <w:szCs w:val="24"/>
              </w:rPr>
              <w:t>лазовский</w:t>
            </w:r>
            <w:proofErr w:type="spellEnd"/>
            <w:r w:rsidRPr="00646915">
              <w:rPr>
                <w:rFonts w:cs="Times New Roman"/>
                <w:szCs w:val="24"/>
              </w:rPr>
              <w:t xml:space="preserve"> район</w:t>
            </w:r>
            <w:r w:rsidRPr="00646915">
              <w:rPr>
                <w:rFonts w:cs="Times New Roman"/>
                <w:szCs w:val="24"/>
                <w:lang w:val="ru-RU"/>
              </w:rPr>
              <w:t xml:space="preserve"> Удмуртской Республики</w:t>
            </w:r>
            <w:r w:rsidRPr="00646915">
              <w:rPr>
                <w:rFonts w:cs="Times New Roman"/>
                <w:szCs w:val="24"/>
              </w:rPr>
              <w:t>»</w:t>
            </w:r>
            <w:r w:rsidRPr="00646915">
              <w:rPr>
                <w:rFonts w:cs="Times New Roman"/>
                <w:szCs w:val="24"/>
                <w:lang w:val="ru-RU"/>
              </w:rPr>
              <w:t xml:space="preserve"> от</w:t>
            </w:r>
            <w:r w:rsidRPr="00646915">
              <w:rPr>
                <w:rFonts w:cs="Times New Roman"/>
                <w:szCs w:val="24"/>
              </w:rPr>
              <w:t xml:space="preserve"> </w:t>
            </w:r>
            <w:r w:rsidRPr="00646915">
              <w:rPr>
                <w:rFonts w:cs="Times New Roman"/>
                <w:szCs w:val="24"/>
                <w:lang w:val="ru-RU"/>
              </w:rPr>
              <w:t>25</w:t>
            </w:r>
            <w:r w:rsidRPr="00646915">
              <w:rPr>
                <w:rFonts w:cs="Times New Roman"/>
                <w:szCs w:val="24"/>
              </w:rPr>
              <w:t xml:space="preserve"> </w:t>
            </w:r>
            <w:r w:rsidRPr="00646915">
              <w:rPr>
                <w:rFonts w:cs="Times New Roman"/>
                <w:szCs w:val="24"/>
                <w:lang w:val="ru-RU"/>
              </w:rPr>
              <w:t>декабря</w:t>
            </w:r>
            <w:r w:rsidRPr="00646915">
              <w:rPr>
                <w:rFonts w:cs="Times New Roman"/>
                <w:szCs w:val="24"/>
              </w:rPr>
              <w:t xml:space="preserve"> 20</w:t>
            </w:r>
            <w:r w:rsidRPr="00646915">
              <w:rPr>
                <w:rFonts w:cs="Times New Roman"/>
                <w:szCs w:val="24"/>
                <w:lang w:val="ru-RU"/>
              </w:rPr>
              <w:t>24 года</w:t>
            </w:r>
            <w:r w:rsidRPr="00646915">
              <w:rPr>
                <w:rFonts w:cs="Times New Roman"/>
                <w:szCs w:val="24"/>
              </w:rPr>
              <w:t xml:space="preserve"> №</w:t>
            </w:r>
            <w:r w:rsidRPr="00646915">
              <w:rPr>
                <w:rFonts w:cs="Times New Roman"/>
                <w:szCs w:val="24"/>
                <w:lang w:val="ru-RU"/>
              </w:rPr>
              <w:t xml:space="preserve"> 411 </w:t>
            </w:r>
            <w:r w:rsidRPr="00646915">
              <w:rPr>
                <w:rFonts w:cs="Times New Roman"/>
                <w:szCs w:val="24"/>
              </w:rPr>
              <w:t>«</w:t>
            </w:r>
            <w:r w:rsidRPr="00646915">
              <w:rPr>
                <w:rFonts w:cs="Times New Roman"/>
                <w:szCs w:val="24"/>
                <w:lang w:val="ru-RU"/>
              </w:rPr>
              <w:t>О</w:t>
            </w:r>
            <w:r w:rsidRPr="00646915">
              <w:rPr>
                <w:rFonts w:cs="Times New Roman"/>
                <w:szCs w:val="24"/>
              </w:rPr>
              <w:t xml:space="preserve"> </w:t>
            </w:r>
            <w:r w:rsidRPr="00646915">
              <w:rPr>
                <w:rFonts w:cs="Times New Roman"/>
                <w:szCs w:val="24"/>
                <w:lang w:val="ru-RU"/>
              </w:rPr>
              <w:t xml:space="preserve">бюджете муниципального образования </w:t>
            </w:r>
            <w:r w:rsidRPr="00646915">
              <w:rPr>
                <w:rFonts w:cs="Times New Roman"/>
                <w:szCs w:val="24"/>
              </w:rPr>
              <w:t>«</w:t>
            </w:r>
            <w:r w:rsidRPr="00646915">
              <w:rPr>
                <w:rFonts w:cs="Times New Roman"/>
                <w:szCs w:val="24"/>
                <w:lang w:val="ru-RU"/>
              </w:rPr>
              <w:t>Муниципальный округ Г</w:t>
            </w:r>
            <w:proofErr w:type="spellStart"/>
            <w:r w:rsidRPr="00646915">
              <w:rPr>
                <w:rFonts w:cs="Times New Roman"/>
                <w:szCs w:val="24"/>
              </w:rPr>
              <w:t>лазовский</w:t>
            </w:r>
            <w:proofErr w:type="spellEnd"/>
            <w:r w:rsidRPr="00646915">
              <w:rPr>
                <w:rFonts w:cs="Times New Roman"/>
                <w:szCs w:val="24"/>
              </w:rPr>
              <w:t xml:space="preserve"> район</w:t>
            </w:r>
            <w:r w:rsidRPr="00646915">
              <w:rPr>
                <w:rFonts w:cs="Times New Roman"/>
                <w:szCs w:val="24"/>
                <w:lang w:val="ru-RU"/>
              </w:rPr>
              <w:t xml:space="preserve"> Удмуртской Республики</w:t>
            </w:r>
            <w:r w:rsidRPr="00646915">
              <w:rPr>
                <w:rFonts w:cs="Times New Roman"/>
                <w:szCs w:val="24"/>
              </w:rPr>
              <w:t>»</w:t>
            </w:r>
            <w:r w:rsidRPr="00646915">
              <w:rPr>
                <w:rFonts w:cs="Times New Roman"/>
                <w:szCs w:val="24"/>
                <w:lang w:val="ru-RU"/>
              </w:rPr>
              <w:t xml:space="preserve"> на </w:t>
            </w:r>
            <w:r w:rsidRPr="00646915">
              <w:rPr>
                <w:rFonts w:cs="Times New Roman"/>
                <w:szCs w:val="24"/>
              </w:rPr>
              <w:t>20</w:t>
            </w:r>
            <w:r w:rsidRPr="00646915">
              <w:rPr>
                <w:rFonts w:cs="Times New Roman"/>
                <w:szCs w:val="24"/>
                <w:lang w:val="ru-RU"/>
              </w:rPr>
              <w:t>25 год и на плановый период</w:t>
            </w:r>
            <w:r w:rsidRPr="00646915">
              <w:rPr>
                <w:rFonts w:cs="Times New Roman"/>
                <w:bCs/>
                <w:szCs w:val="24"/>
              </w:rPr>
              <w:t xml:space="preserve"> 20</w:t>
            </w:r>
            <w:r w:rsidRPr="00646915">
              <w:rPr>
                <w:rFonts w:cs="Times New Roman"/>
                <w:bCs/>
                <w:szCs w:val="24"/>
                <w:lang w:val="ru-RU"/>
              </w:rPr>
              <w:t>26</w:t>
            </w:r>
            <w:r w:rsidRPr="00646915">
              <w:rPr>
                <w:rFonts w:cs="Times New Roman"/>
                <w:bCs/>
                <w:szCs w:val="24"/>
              </w:rPr>
              <w:t xml:space="preserve"> </w:t>
            </w:r>
            <w:r w:rsidRPr="00646915">
              <w:rPr>
                <w:rFonts w:cs="Times New Roman"/>
                <w:bCs/>
                <w:szCs w:val="24"/>
                <w:lang w:val="ru-RU"/>
              </w:rPr>
              <w:t>и</w:t>
            </w:r>
            <w:r w:rsidRPr="00646915">
              <w:rPr>
                <w:rFonts w:cs="Times New Roman"/>
                <w:bCs/>
                <w:szCs w:val="24"/>
              </w:rPr>
              <w:t xml:space="preserve"> 202</w:t>
            </w:r>
            <w:r w:rsidRPr="00646915">
              <w:rPr>
                <w:rFonts w:cs="Times New Roman"/>
                <w:bCs/>
                <w:szCs w:val="24"/>
                <w:lang w:val="ru-RU"/>
              </w:rPr>
              <w:t>7</w:t>
            </w:r>
            <w:r w:rsidRPr="00646915">
              <w:rPr>
                <w:rFonts w:cs="Times New Roman"/>
                <w:bCs/>
                <w:szCs w:val="24"/>
              </w:rPr>
              <w:t xml:space="preserve"> годов»</w:t>
            </w:r>
            <w:r w:rsidRPr="00646915">
              <w:rPr>
                <w:rFonts w:cs="Times New Roman"/>
                <w:bCs/>
                <w:szCs w:val="24"/>
                <w:lang w:val="ru-RU"/>
              </w:rPr>
              <w:t xml:space="preserve"> (в ред. решений от 26.02.2025 № 419, от 30.04.2025 № 430, от 25.06.2025 № 439)</w:t>
            </w:r>
            <w:r w:rsidR="00F65C78" w:rsidRPr="00646915">
              <w:rPr>
                <w:rFonts w:cs="Times New Roman"/>
                <w:szCs w:val="24"/>
              </w:rPr>
              <w:t>»</w:t>
            </w:r>
          </w:p>
          <w:p w:rsidR="00F65C78" w:rsidRPr="00646915" w:rsidRDefault="00F65C78" w:rsidP="00F65C78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5C78" w:rsidRPr="00646915" w:rsidRDefault="00394E73" w:rsidP="00F65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  <w:tr w:rsidR="00F65C78" w:rsidRPr="00646915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5C78" w:rsidRPr="00646915" w:rsidRDefault="00F65C78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C78" w:rsidRPr="00646915" w:rsidRDefault="00BF049B" w:rsidP="00E53F75">
            <w:pPr>
              <w:pStyle w:val="ConsPlusNorma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О проекте решения </w:t>
            </w:r>
            <w:r w:rsidR="00F65C78" w:rsidRPr="0064691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3F75" w:rsidRPr="0064691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Глазовский район Удмуртской Республики», осуществляющих свои полномочия на постоянной основе, и</w:t>
            </w:r>
            <w:r w:rsidR="00E53F75" w:rsidRPr="0064691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лиц, замещающих муниципальные должности в контрольно-счетном органе  муниципального образования «Муниципальный округ Глазовский район  Удмуртской Республики</w:t>
            </w:r>
            <w:r w:rsidR="00E53F75" w:rsidRPr="00646915">
              <w:rPr>
                <w:rFonts w:ascii="Times New Roman" w:hAnsi="Times New Roman" w:cs="Times New Roman"/>
                <w:sz w:val="24"/>
                <w:szCs w:val="24"/>
              </w:rPr>
              <w:t>» (в редакции решения от 31.03.2022</w:t>
            </w:r>
            <w:proofErr w:type="gramEnd"/>
            <w:r w:rsidR="00E53F75"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gramStart"/>
            <w:r w:rsidR="00E53F75" w:rsidRPr="00646915">
              <w:rPr>
                <w:rFonts w:ascii="Times New Roman" w:hAnsi="Times New Roman" w:cs="Times New Roman"/>
                <w:sz w:val="24"/>
                <w:szCs w:val="24"/>
              </w:rPr>
              <w:t>151, 21.12.2022  № 266, 25.05.2023 № 302, 31.01.2024 № 356, 30.05.2024 № 375)</w:t>
            </w:r>
            <w:r w:rsidR="00F65C78" w:rsidRPr="006469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F65C78" w:rsidRPr="00646915" w:rsidRDefault="00F65C78" w:rsidP="00445AB7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AB7"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="00445AB7"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5AB7" w:rsidRPr="00646915" w:rsidRDefault="00E53F75" w:rsidP="004401B7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Пировских Елена Леонидовна, руководитель </w:t>
            </w:r>
            <w:r w:rsidRPr="0064691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Аппарата</w:t>
            </w:r>
          </w:p>
        </w:tc>
      </w:tr>
      <w:tr w:rsidR="00D934F6" w:rsidRPr="00646915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34F6" w:rsidRPr="00646915" w:rsidRDefault="00D934F6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F75" w:rsidRPr="00646915" w:rsidRDefault="00E53F75" w:rsidP="00E53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О проекте решения «О внесении изменений в </w:t>
            </w:r>
            <w:r w:rsidRPr="00646915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Совета депутатов муниципального образования «Муниципальный</w:t>
            </w:r>
            <w:r w:rsidRPr="0064691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округ Глазовский район Удмуртской Республики» от 02.12.2021№ 78 «Об утверждении П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оложения</w:t>
            </w:r>
            <w:r w:rsidRPr="006469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 оплате </w:t>
            </w:r>
            <w:r w:rsidRPr="006469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труда муниципальных служащих органов местного самоуправления муниципального образования      «Муниципальный округ Глазовский район Удмуртской Республики» 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(в редакции решения от 21.12.2022 № 267, 31.01.2024 № 357, 30.05.2024 № 376)»</w:t>
            </w:r>
          </w:p>
          <w:p w:rsidR="00E53F75" w:rsidRPr="00646915" w:rsidRDefault="00E53F75" w:rsidP="00E53F75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34F6" w:rsidRPr="00646915" w:rsidRDefault="00E53F75" w:rsidP="00E53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Пировских Елена Леонидовна, руководитель </w:t>
            </w:r>
            <w:r w:rsidRPr="0064691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Аппарата</w:t>
            </w:r>
          </w:p>
        </w:tc>
      </w:tr>
      <w:tr w:rsidR="00646915" w:rsidRPr="00053B32" w:rsidTr="000375D9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6915" w:rsidRPr="00053B32" w:rsidRDefault="00646915" w:rsidP="000375D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915" w:rsidRPr="00053B32" w:rsidRDefault="00646915" w:rsidP="00037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3B32"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1F46CB" w:rsidRPr="00053B3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депутатов муниципального образования «Муниципальный</w:t>
            </w:r>
            <w:r w:rsidR="001F46CB" w:rsidRPr="00053B3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округ Глазовский район Удмуртской Республики» от 28.02.2024 № 362 «Об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к муниципальным должностям в органах местного самоуправления муниципального образования «Муниципальный округ Глазовский район Удмуртской Республики»</w:t>
            </w:r>
            <w:r w:rsidRPr="00053B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646915" w:rsidRPr="00053B32" w:rsidRDefault="00646915" w:rsidP="000375D9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053B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46915" w:rsidRPr="00053B32" w:rsidRDefault="00646915" w:rsidP="00037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32">
              <w:rPr>
                <w:rFonts w:ascii="Times New Roman" w:hAnsi="Times New Roman" w:cs="Times New Roman"/>
                <w:sz w:val="24"/>
                <w:szCs w:val="24"/>
              </w:rPr>
              <w:t xml:space="preserve">Пировских Елена Леонидовна, руководитель </w:t>
            </w:r>
            <w:r w:rsidRPr="00053B3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Аппарата</w:t>
            </w:r>
          </w:p>
        </w:tc>
      </w:tr>
      <w:tr w:rsidR="00D934F6" w:rsidRPr="00646915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34F6" w:rsidRPr="00646915" w:rsidRDefault="00D934F6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4A16" w:rsidRPr="00646915" w:rsidRDefault="00544A16" w:rsidP="00544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О проекте решения «Об определении границ части территории населенных пунктов и назначении сходов граждан в деревне Нижняя</w:t>
            </w:r>
            <w:proofErr w:type="gram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быть, селе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Дзякино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Чура, деревне Нижняя Кузьма, деревни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Кыпка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Курегово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Самки,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Коротаево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Мыртыково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Штанигурт,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Полынга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Качкашур,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Умск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Лекшур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 деревне Удмуртские Ключи, деревне Коротай,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Поздеево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Солдырь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Адам,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Кельдыково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поселке Дом отдыха Чепца, деревне Татарские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Парзи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Пусошур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Ураково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Отогурт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село Понино,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Полдарай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Якшино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село Октябрьский,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Парзинское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СПТУ №7, село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Парзи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Люм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, деревне Верхняя Слудка, деревне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Пышкец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, деревне Кожиль, деревне</w:t>
            </w:r>
            <w:proofErr w:type="gram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деревне Омутница Удмуртской Республики», по вопросу введения и использования средств самообложения граждан»</w:t>
            </w:r>
          </w:p>
          <w:p w:rsidR="00544A16" w:rsidRPr="00646915" w:rsidRDefault="00544A16" w:rsidP="00544A16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34F6" w:rsidRPr="00646915" w:rsidRDefault="00544A16" w:rsidP="00544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Яговкина</w:t>
            </w:r>
            <w:proofErr w:type="spellEnd"/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Владимировна, начальник Кожильского территориального отдела</w:t>
            </w:r>
          </w:p>
        </w:tc>
      </w:tr>
      <w:tr w:rsidR="00D934F6" w:rsidRPr="00646915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34F6" w:rsidRPr="00646915" w:rsidRDefault="00D934F6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E32" w:rsidRPr="00646915" w:rsidRDefault="00707E32" w:rsidP="00707E32">
            <w:pPr>
              <w:tabs>
                <w:tab w:val="left" w:pos="96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О проекте решения «Об утверждении порядка отнесения земель к землям особо охраняемых территорий местного значения муниципального образования «Муниципальный округ Глазовский район Удмуртской Республики»</w:t>
            </w:r>
          </w:p>
          <w:p w:rsidR="00707E32" w:rsidRPr="00646915" w:rsidRDefault="00707E32" w:rsidP="00707E32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34F6" w:rsidRPr="00646915" w:rsidRDefault="004A514F" w:rsidP="004A5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Наталья Владимировна</w:t>
            </w:r>
            <w:r w:rsidR="00707E32" w:rsidRPr="00646915">
              <w:rPr>
                <w:rFonts w:ascii="Times New Roman" w:hAnsi="Times New Roman" w:cs="Times New Roman"/>
                <w:sz w:val="24"/>
                <w:szCs w:val="24"/>
              </w:rPr>
              <w:t>, начальник отдела архитектуры и строительства</w:t>
            </w:r>
          </w:p>
        </w:tc>
      </w:tr>
      <w:tr w:rsidR="000375D9" w:rsidRPr="00053B32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375D9" w:rsidRPr="00053B32" w:rsidRDefault="000375D9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75D9" w:rsidRPr="00053B32" w:rsidRDefault="000375D9" w:rsidP="000375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B32">
              <w:rPr>
                <w:rFonts w:ascii="Times New Roman" w:hAnsi="Times New Roman" w:cs="Times New Roman"/>
                <w:sz w:val="24"/>
                <w:szCs w:val="24"/>
              </w:rPr>
              <w:t>О проекте решения «</w:t>
            </w:r>
            <w:r w:rsidR="00053B32" w:rsidRPr="00053B32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формирования административной комиссии в муниципальном образовании «Муниципальный округ Глазовский район Удмуртской Республики»</w:t>
            </w:r>
          </w:p>
          <w:p w:rsidR="000375D9" w:rsidRPr="00053B32" w:rsidRDefault="000375D9" w:rsidP="000375D9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B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053B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375D9" w:rsidRPr="00053B32" w:rsidRDefault="000375D9" w:rsidP="000375D9">
            <w:pPr>
              <w:tabs>
                <w:tab w:val="left" w:pos="96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32">
              <w:rPr>
                <w:rFonts w:ascii="Times New Roman" w:hAnsi="Times New Roman" w:cs="Times New Roman"/>
                <w:sz w:val="24"/>
                <w:szCs w:val="24"/>
              </w:rPr>
              <w:t xml:space="preserve">Пировских Елена Леонидовна, руководитель </w:t>
            </w:r>
            <w:r w:rsidRPr="00053B3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Аппарата</w:t>
            </w:r>
          </w:p>
        </w:tc>
      </w:tr>
      <w:tr w:rsidR="00394E73" w:rsidRPr="00646915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4E73" w:rsidRPr="00646915" w:rsidRDefault="00394E73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4E73" w:rsidRPr="00646915" w:rsidRDefault="00394E73" w:rsidP="00394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 бюджета муниципального образования «Муниципальный округ Глазовский район Удмуртской Республики» за 1 полугодие 2025 года</w:t>
            </w:r>
          </w:p>
          <w:p w:rsidR="00394E73" w:rsidRPr="00646915" w:rsidRDefault="00394E73" w:rsidP="00394E73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394E73" w:rsidRPr="00646915" w:rsidRDefault="00394E73" w:rsidP="00394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915">
              <w:rPr>
                <w:rFonts w:ascii="Times New Roman" w:hAnsi="Times New Roman" w:cs="Times New Roman"/>
                <w:sz w:val="24"/>
                <w:szCs w:val="24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  <w:tr w:rsidR="00332DC0" w:rsidRPr="00646915" w:rsidTr="00394E73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2DC0" w:rsidRPr="00646915" w:rsidRDefault="00332DC0" w:rsidP="00394E7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DC0" w:rsidRPr="001B1E5F" w:rsidRDefault="00332DC0" w:rsidP="00332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DC0">
              <w:rPr>
                <w:rFonts w:ascii="Times New Roman" w:hAnsi="Times New Roman" w:cs="Times New Roman"/>
                <w:sz w:val="24"/>
                <w:szCs w:val="24"/>
              </w:rPr>
              <w:t>О присвоении звания «Почетный гражданин Глазовского района»</w:t>
            </w:r>
            <w:r w:rsidR="001B1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F" w:rsidRPr="001B1E5F">
              <w:rPr>
                <w:rFonts w:ascii="Times New Roman" w:hAnsi="Times New Roman" w:cs="Times New Roman"/>
                <w:sz w:val="24"/>
                <w:szCs w:val="24"/>
              </w:rPr>
              <w:t>Урванцевой Татьяне Александровне</w:t>
            </w:r>
          </w:p>
          <w:p w:rsidR="00332DC0" w:rsidRDefault="00332DC0" w:rsidP="00332DC0">
            <w:pPr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32D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332DC0" w:rsidRPr="00332DC0" w:rsidRDefault="00332DC0" w:rsidP="00332D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Буров Сергей Леонидович, П</w:t>
            </w:r>
            <w:r w:rsidRPr="00332DC0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редседатель Совета депутатов </w:t>
            </w:r>
            <w:proofErr w:type="spellStart"/>
            <w:r w:rsidRPr="00332DC0">
              <w:rPr>
                <w:rFonts w:ascii="Times New Roman" w:hAnsi="Times New Roman" w:cs="Times New Roman"/>
                <w:sz w:val="24"/>
                <w:szCs w:val="24"/>
              </w:rPr>
              <w:t>Глазовсокого</w:t>
            </w:r>
            <w:proofErr w:type="spellEnd"/>
            <w:r w:rsidRPr="00332DC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E6DB4"/>
    <w:multiLevelType w:val="hybridMultilevel"/>
    <w:tmpl w:val="E8AA4AD4"/>
    <w:lvl w:ilvl="0" w:tplc="FA64650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375D9"/>
    <w:rsid w:val="00053B32"/>
    <w:rsid w:val="00064E53"/>
    <w:rsid w:val="00086350"/>
    <w:rsid w:val="00120BA0"/>
    <w:rsid w:val="001B1E5F"/>
    <w:rsid w:val="001B6287"/>
    <w:rsid w:val="001F46CB"/>
    <w:rsid w:val="0020449A"/>
    <w:rsid w:val="0021186A"/>
    <w:rsid w:val="00217F5F"/>
    <w:rsid w:val="0023279B"/>
    <w:rsid w:val="00253C01"/>
    <w:rsid w:val="00283764"/>
    <w:rsid w:val="00286943"/>
    <w:rsid w:val="002A5619"/>
    <w:rsid w:val="002F4909"/>
    <w:rsid w:val="00324E75"/>
    <w:rsid w:val="00332DC0"/>
    <w:rsid w:val="00346F06"/>
    <w:rsid w:val="0038448C"/>
    <w:rsid w:val="00394E73"/>
    <w:rsid w:val="003B043B"/>
    <w:rsid w:val="003E7CD1"/>
    <w:rsid w:val="003F4E20"/>
    <w:rsid w:val="003F5F70"/>
    <w:rsid w:val="00424B5B"/>
    <w:rsid w:val="004374D7"/>
    <w:rsid w:val="004401B7"/>
    <w:rsid w:val="004437A1"/>
    <w:rsid w:val="00445AB7"/>
    <w:rsid w:val="0045079A"/>
    <w:rsid w:val="004642BD"/>
    <w:rsid w:val="004A514F"/>
    <w:rsid w:val="004D5768"/>
    <w:rsid w:val="004E0D87"/>
    <w:rsid w:val="00537DA6"/>
    <w:rsid w:val="00544A16"/>
    <w:rsid w:val="005D7C56"/>
    <w:rsid w:val="00646915"/>
    <w:rsid w:val="006552D4"/>
    <w:rsid w:val="00683FC4"/>
    <w:rsid w:val="00684F47"/>
    <w:rsid w:val="006E73B5"/>
    <w:rsid w:val="00707E32"/>
    <w:rsid w:val="00775C6B"/>
    <w:rsid w:val="007914E0"/>
    <w:rsid w:val="007F4A8F"/>
    <w:rsid w:val="00842BB7"/>
    <w:rsid w:val="00916F00"/>
    <w:rsid w:val="009A7CA7"/>
    <w:rsid w:val="00A04C7E"/>
    <w:rsid w:val="00A12EF4"/>
    <w:rsid w:val="00A21470"/>
    <w:rsid w:val="00A30010"/>
    <w:rsid w:val="00AA0159"/>
    <w:rsid w:val="00AA42B4"/>
    <w:rsid w:val="00B411A3"/>
    <w:rsid w:val="00B609B1"/>
    <w:rsid w:val="00B63086"/>
    <w:rsid w:val="00BA2259"/>
    <w:rsid w:val="00BF049B"/>
    <w:rsid w:val="00C049A3"/>
    <w:rsid w:val="00C40EE4"/>
    <w:rsid w:val="00C63B68"/>
    <w:rsid w:val="00CA6BFE"/>
    <w:rsid w:val="00D13D83"/>
    <w:rsid w:val="00D1416B"/>
    <w:rsid w:val="00D934F6"/>
    <w:rsid w:val="00DB1D0F"/>
    <w:rsid w:val="00DE5EB0"/>
    <w:rsid w:val="00E429AA"/>
    <w:rsid w:val="00E53F75"/>
    <w:rsid w:val="00EE2E10"/>
    <w:rsid w:val="00F41100"/>
    <w:rsid w:val="00F65C78"/>
    <w:rsid w:val="00FA2BEA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customStyle="1" w:styleId="ConsPlusNormal">
    <w:name w:val="ConsPlusNormal"/>
    <w:rsid w:val="00E53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с отступом 21"/>
    <w:basedOn w:val="a"/>
    <w:rsid w:val="00AA42B4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customStyle="1" w:styleId="ConsPlusNormal">
    <w:name w:val="ConsPlusNormal"/>
    <w:rsid w:val="00E53F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767DD-9644-4D48-A1B1-6EB74B77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2025-09-12T11:12:00Z</cp:lastPrinted>
  <dcterms:created xsi:type="dcterms:W3CDTF">2025-09-12T10:29:00Z</dcterms:created>
  <dcterms:modified xsi:type="dcterms:W3CDTF">2025-09-16T12:43:00Z</dcterms:modified>
</cp:coreProperties>
</file>